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CBC" w:rsidRPr="00363C68" w:rsidRDefault="00026CBC" w:rsidP="00026CBC">
      <w:pPr>
        <w:widowControl/>
        <w:tabs>
          <w:tab w:val="center" w:pos="4536"/>
          <w:tab w:val="right" w:pos="9072"/>
        </w:tabs>
        <w:jc w:val="left"/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3GPP TSG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 xml:space="preserve">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RAN WG1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#10</w:t>
      </w:r>
      <w:r w:rsidR="003E0F21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6</w:t>
      </w:r>
      <w:r w:rsidRPr="00363C68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-</w:t>
      </w:r>
      <w:r w:rsidR="007B5D6F">
        <w:rPr>
          <w:rFonts w:ascii="Times New Roman" w:eastAsia="宋体" w:hAnsi="Times New Roman" w:cs="Times New Roman"/>
          <w:b/>
          <w:bCs/>
          <w:kern w:val="0"/>
          <w:sz w:val="22"/>
          <w:szCs w:val="24"/>
        </w:rPr>
        <w:t>bis-e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ab/>
      </w:r>
      <w:bookmarkStart w:id="0" w:name="_GoBack"/>
      <w:bookmarkEnd w:id="0"/>
      <w:r w:rsidR="00F91F90" w:rsidRPr="00F91F90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R1-2109179</w:t>
      </w:r>
    </w:p>
    <w:p w:rsidR="00026CBC" w:rsidRPr="00363C68" w:rsidRDefault="00026CBC" w:rsidP="00026CBC">
      <w:pPr>
        <w:widowControl/>
        <w:pBdr>
          <w:bottom w:val="single" w:sz="12" w:space="1" w:color="auto"/>
        </w:pBd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kern w:val="0"/>
          <w:sz w:val="22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E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>-Meeting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, </w:t>
      </w:r>
      <w:r w:rsidR="007B5D6F">
        <w:rPr>
          <w:rFonts w:ascii="Times New Roman" w:hAnsi="Times New Roman" w:cs="Times New Roman"/>
          <w:b/>
          <w:bCs/>
          <w:kern w:val="0"/>
          <w:sz w:val="22"/>
          <w:szCs w:val="24"/>
        </w:rPr>
        <w:t>October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 1</w:t>
      </w:r>
      <w:r w:rsidR="007B5D6F">
        <w:rPr>
          <w:rFonts w:ascii="Times New Roman" w:hAnsi="Times New Roman" w:cs="Times New Roman"/>
          <w:b/>
          <w:bCs/>
          <w:kern w:val="0"/>
          <w:sz w:val="22"/>
          <w:szCs w:val="24"/>
        </w:rPr>
        <w:t>1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vertAlign w:val="superscript"/>
          <w:lang w:eastAsia="en-US"/>
        </w:rPr>
        <w:t>th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–</w:t>
      </w:r>
      <w:r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="007B5D6F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October</w:t>
      </w:r>
      <w:r w:rsidRPr="007E61C6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 xml:space="preserve"> </w:t>
      </w:r>
      <w:r w:rsidR="007B5D6F">
        <w:rPr>
          <w:rFonts w:ascii="Times New Roman" w:hAnsi="Times New Roman" w:cs="Times New Roman"/>
          <w:b/>
          <w:bCs/>
          <w:kern w:val="0"/>
          <w:sz w:val="22"/>
          <w:szCs w:val="24"/>
        </w:rPr>
        <w:t>19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  <w:vertAlign w:val="superscript"/>
        </w:rPr>
        <w:t>th</w:t>
      </w:r>
      <w:r w:rsidRPr="00363C68">
        <w:rPr>
          <w:rFonts w:ascii="Times New Roman" w:hAnsi="Times New Roman" w:cs="Times New Roman"/>
          <w:b/>
          <w:bCs/>
          <w:kern w:val="0"/>
          <w:sz w:val="22"/>
          <w:szCs w:val="24"/>
        </w:rPr>
        <w:t xml:space="preserve">, </w:t>
      </w:r>
      <w:r w:rsidRPr="00363C68">
        <w:rPr>
          <w:rFonts w:ascii="Times New Roman" w:eastAsia="MS Mincho" w:hAnsi="Times New Roman" w:cs="Times New Roman"/>
          <w:b/>
          <w:bCs/>
          <w:kern w:val="0"/>
          <w:sz w:val="22"/>
          <w:szCs w:val="24"/>
          <w:lang w:eastAsia="en-US"/>
        </w:rPr>
        <w:t>20</w:t>
      </w:r>
      <w:r>
        <w:rPr>
          <w:rFonts w:ascii="Times New Roman" w:hAnsi="Times New Roman" w:cs="Times New Roman"/>
          <w:b/>
          <w:bCs/>
          <w:kern w:val="0"/>
          <w:sz w:val="22"/>
          <w:szCs w:val="24"/>
        </w:rPr>
        <w:t>21</w:t>
      </w:r>
    </w:p>
    <w:p w:rsidR="00026CBC" w:rsidRPr="00363C68" w:rsidRDefault="00026CBC" w:rsidP="00026CBC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Cs/>
          <w:kern w:val="0"/>
          <w:sz w:val="13"/>
        </w:rPr>
      </w:pPr>
    </w:p>
    <w:p w:rsidR="00026CBC" w:rsidRPr="00363C68" w:rsidRDefault="00026CBC" w:rsidP="00026CBC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Source: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Pr="007E61C6">
        <w:rPr>
          <w:rFonts w:ascii="Times New Roman" w:eastAsia="宋体" w:hAnsi="Times New Roman" w:cs="Times New Roman"/>
          <w:b/>
          <w:kern w:val="0"/>
          <w:sz w:val="22"/>
        </w:rPr>
        <w:t>China Unicom</w:t>
      </w:r>
    </w:p>
    <w:p w:rsidR="00026CBC" w:rsidRPr="00363C68" w:rsidRDefault="00026CBC" w:rsidP="00026CBC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 w:rsidR="00691968" w:rsidRPr="00691968">
        <w:rPr>
          <w:rFonts w:ascii="Times New Roman" w:eastAsia="MS Mincho" w:hAnsi="Times New Roman" w:cs="Times New Roman"/>
          <w:b/>
          <w:sz w:val="22"/>
          <w:lang w:val="x-none"/>
        </w:rPr>
        <w:t>RAN1 aspects for RAN2-led features for RedCap</w:t>
      </w:r>
    </w:p>
    <w:p w:rsidR="00026CBC" w:rsidRPr="00363C68" w:rsidRDefault="00026CBC" w:rsidP="00026CBC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r>
        <w:rPr>
          <w:rFonts w:ascii="Times New Roman" w:eastAsia="宋体" w:hAnsi="Times New Roman" w:cs="Times New Roman"/>
          <w:b/>
          <w:kern w:val="0"/>
          <w:sz w:val="22"/>
        </w:rPr>
        <w:t>8.6</w:t>
      </w:r>
      <w:r w:rsidR="000E7B8E">
        <w:rPr>
          <w:rFonts w:ascii="Times New Roman" w:eastAsia="宋体" w:hAnsi="Times New Roman" w:cs="Times New Roman"/>
          <w:b/>
          <w:kern w:val="0"/>
          <w:sz w:val="22"/>
        </w:rPr>
        <w:t>.2</w:t>
      </w:r>
    </w:p>
    <w:p w:rsidR="00026CBC" w:rsidRPr="007E61C6" w:rsidRDefault="00026CBC" w:rsidP="00026CBC">
      <w:pPr>
        <w:widowControl/>
        <w:pBdr>
          <w:bottom w:val="single" w:sz="12" w:space="1" w:color="auto"/>
        </w:pBdr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Document for:</w:t>
      </w:r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Pr="00363C68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Discussion</w:t>
      </w:r>
      <w:r w:rsidRPr="00363C68">
        <w:rPr>
          <w:rFonts w:ascii="Times New Roman" w:eastAsia="宋体" w:hAnsi="Times New Roman" w:cs="Times New Roman"/>
          <w:b/>
          <w:kern w:val="0"/>
          <w:sz w:val="22"/>
        </w:rPr>
        <w:t xml:space="preserve"> and Decision</w:t>
      </w:r>
    </w:p>
    <w:p w:rsidR="00026CBC" w:rsidRDefault="00026CBC" w:rsidP="00026CBC">
      <w:pPr>
        <w:pStyle w:val="1"/>
        <w:tabs>
          <w:tab w:val="num" w:pos="432"/>
        </w:tabs>
        <w:ind w:left="432"/>
      </w:pPr>
      <w:bookmarkStart w:id="4" w:name="_Ref124589705"/>
      <w:bookmarkStart w:id="5" w:name="_Ref129681862"/>
      <w:r w:rsidRPr="00B04045">
        <w:t>Introduction</w:t>
      </w:r>
      <w:bookmarkEnd w:id="4"/>
      <w:bookmarkEnd w:id="5"/>
    </w:p>
    <w:p w:rsidR="00B06D5C" w:rsidRDefault="00B06D5C" w:rsidP="00B06D5C">
      <w:pPr>
        <w:rPr>
          <w:rFonts w:ascii="Times New Roman" w:eastAsia="宋体" w:hAnsi="Times New Roman" w:cs="Times New Roman"/>
          <w:bCs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In RAN1#10</w:t>
      </w:r>
      <w:r w:rsidR="008F1F82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6</w:t>
      </w: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 </w:t>
      </w:r>
      <w:r w:rsidRPr="00AB3A53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e</w:t>
      </w: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-</w:t>
      </w:r>
      <w:r w:rsidRPr="00AB3A53"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 xml:space="preserve">meeting, the </w:t>
      </w: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following agreements were made</w:t>
      </w:r>
      <w:r>
        <w:t xml:space="preserve"> [1]</w:t>
      </w:r>
      <w:r>
        <w:rPr>
          <w:rFonts w:ascii="Times New Roman" w:eastAsia="宋体" w:hAnsi="Times New Roman" w:cs="Times New Roman"/>
          <w:bCs/>
          <w:kern w:val="0"/>
          <w:sz w:val="22"/>
          <w:lang w:eastAsia="en-US"/>
        </w:rPr>
        <w:t>:</w:t>
      </w:r>
    </w:p>
    <w:tbl>
      <w:tblPr>
        <w:tblStyle w:val="a6"/>
        <w:tblW w:w="8346" w:type="dxa"/>
        <w:tblLayout w:type="fixed"/>
        <w:tblLook w:val="04A0" w:firstRow="1" w:lastRow="0" w:firstColumn="1" w:lastColumn="0" w:noHBand="0" w:noVBand="1"/>
      </w:tblPr>
      <w:tblGrid>
        <w:gridCol w:w="8346"/>
      </w:tblGrid>
      <w:tr w:rsidR="00B06D5C" w:rsidTr="00DE2660">
        <w:trPr>
          <w:trHeight w:val="1265"/>
        </w:trPr>
        <w:tc>
          <w:tcPr>
            <w:tcW w:w="8346" w:type="dxa"/>
          </w:tcPr>
          <w:p w:rsidR="00E3134D" w:rsidRPr="003D65F4" w:rsidRDefault="00E3134D" w:rsidP="00E3134D">
            <w:pPr>
              <w:shd w:val="clear" w:color="auto" w:fill="FFFFFF"/>
              <w:spacing w:line="231" w:lineRule="atLeast"/>
              <w:rPr>
                <w:rFonts w:ascii="Calibri" w:hAnsi="Calibri" w:cs="Calibri"/>
                <w:color w:val="000000"/>
                <w:sz w:val="22"/>
                <w:szCs w:val="22"/>
                <w:highlight w:val="green"/>
              </w:rPr>
            </w:pPr>
            <w:r w:rsidRPr="003D65F4">
              <w:rPr>
                <w:b/>
                <w:bCs/>
                <w:color w:val="000000"/>
                <w:highlight w:val="green"/>
                <w:shd w:val="clear" w:color="auto" w:fill="00FFFF"/>
              </w:rPr>
              <w:t>Agreement</w:t>
            </w:r>
          </w:p>
          <w:p w:rsidR="00E3134D" w:rsidRPr="00335B2F" w:rsidRDefault="00E3134D" w:rsidP="00E3134D">
            <w:pPr>
              <w:widowControl/>
              <w:numPr>
                <w:ilvl w:val="0"/>
                <w:numId w:val="11"/>
              </w:numPr>
              <w:shd w:val="clear" w:color="auto" w:fill="FFFFFF"/>
              <w:spacing w:line="231" w:lineRule="atLeast"/>
              <w:jc w:val="left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335B2F">
              <w:rPr>
                <w:rFonts w:eastAsia="Microsoft YaHei UI"/>
                <w:color w:val="000000"/>
              </w:rPr>
              <w:t>For the RedCap UE capabilities, current definition of Rel-15/16 L1 UE capabilities mandatory without capability signalling in TR38.822 is reused by default, unless any update is agreed</w:t>
            </w:r>
          </w:p>
          <w:p w:rsidR="00E3134D" w:rsidRPr="00335B2F" w:rsidRDefault="00E3134D" w:rsidP="00E3134D">
            <w:pPr>
              <w:widowControl/>
              <w:numPr>
                <w:ilvl w:val="1"/>
                <w:numId w:val="11"/>
              </w:numPr>
              <w:shd w:val="clear" w:color="auto" w:fill="FFFFFF"/>
              <w:spacing w:line="231" w:lineRule="atLeast"/>
              <w:jc w:val="left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335B2F">
              <w:rPr>
                <w:rFonts w:eastAsia="Microsoft YaHei UI"/>
                <w:color w:val="000000"/>
              </w:rPr>
              <w:t>Note: UE capabilities related to CA, DC and wider max UE bandwidth are not applicable to RedCap UEs</w:t>
            </w:r>
          </w:p>
          <w:p w:rsidR="00E3134D" w:rsidRPr="00E3134D" w:rsidRDefault="00E3134D" w:rsidP="008F1F82">
            <w:pPr>
              <w:widowControl/>
              <w:numPr>
                <w:ilvl w:val="1"/>
                <w:numId w:val="11"/>
              </w:numPr>
              <w:shd w:val="clear" w:color="auto" w:fill="FFFFFF"/>
              <w:spacing w:line="231" w:lineRule="atLeast"/>
              <w:jc w:val="left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335B2F">
              <w:rPr>
                <w:rFonts w:eastAsia="Microsoft YaHei UI"/>
                <w:color w:val="000000"/>
              </w:rPr>
              <w:t>FFS: whether any L1 UE capabilities mandatory/optional with capability signalling are not applicable to RedCap UEs</w:t>
            </w:r>
          </w:p>
          <w:p w:rsidR="008F1F82" w:rsidRPr="008F1F82" w:rsidRDefault="008F1F82" w:rsidP="008F1F82">
            <w:pPr>
              <w:widowControl/>
              <w:shd w:val="clear" w:color="auto" w:fill="FFFFFF"/>
              <w:spacing w:line="231" w:lineRule="atLeast"/>
              <w:rPr>
                <w:rFonts w:ascii="Calibri" w:hAnsi="Calibri" w:cs="Calibri"/>
                <w:color w:val="000000"/>
                <w:sz w:val="22"/>
                <w:highlight w:val="green"/>
              </w:rPr>
            </w:pPr>
            <w:r w:rsidRPr="008F1F82">
              <w:rPr>
                <w:b/>
                <w:bCs/>
                <w:color w:val="000000"/>
                <w:highlight w:val="green"/>
                <w:shd w:val="clear" w:color="auto" w:fill="00FFFF"/>
                <w:lang w:val="en-GB"/>
              </w:rPr>
              <w:t>Agreement</w:t>
            </w:r>
          </w:p>
          <w:p w:rsidR="008F1F82" w:rsidRPr="008F1F82" w:rsidRDefault="008F1F82" w:rsidP="008F1F82">
            <w:pPr>
              <w:widowControl/>
              <w:shd w:val="clear" w:color="auto" w:fill="FFFFFF"/>
              <w:spacing w:line="231" w:lineRule="atLeast"/>
              <w:ind w:left="420" w:hanging="4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F1F82">
              <w:rPr>
                <w:rFonts w:ascii="Symbol" w:hAnsi="Symbol" w:cs="Calibri"/>
                <w:color w:val="000000"/>
              </w:rPr>
              <w:t></w:t>
            </w:r>
            <w:r w:rsidRPr="008F1F82">
              <w:rPr>
                <w:color w:val="000000"/>
                <w:sz w:val="14"/>
                <w:szCs w:val="14"/>
              </w:rPr>
              <w:t>         </w:t>
            </w:r>
            <w:r w:rsidRPr="008F1F82">
              <w:rPr>
                <w:color w:val="000000"/>
              </w:rPr>
              <w:t>A RedCap UE type from RAN1 point of view supports a maximum bandwidth of 20MHz for FR1 and 100MHz for FR2</w:t>
            </w:r>
          </w:p>
          <w:p w:rsidR="008F1F82" w:rsidRPr="008F1F82" w:rsidRDefault="008F1F82" w:rsidP="008F1F82">
            <w:pPr>
              <w:widowControl/>
              <w:shd w:val="clear" w:color="auto" w:fill="FFFFFF"/>
              <w:spacing w:line="231" w:lineRule="atLeast"/>
              <w:ind w:left="420" w:hanging="4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F1F82">
              <w:rPr>
                <w:rFonts w:ascii="Symbol" w:hAnsi="Symbol" w:cs="Calibri"/>
                <w:color w:val="000000"/>
              </w:rPr>
              <w:t></w:t>
            </w:r>
            <w:r w:rsidRPr="008F1F82">
              <w:rPr>
                <w:color w:val="000000"/>
                <w:sz w:val="14"/>
                <w:szCs w:val="14"/>
              </w:rPr>
              <w:t>         </w:t>
            </w:r>
            <w:r w:rsidRPr="008F1F82">
              <w:rPr>
                <w:color w:val="000000"/>
              </w:rPr>
              <w:t>Further discuss whether to capture also one or more of the following </w:t>
            </w:r>
            <w:r w:rsidRPr="008F1F82">
              <w:rPr>
                <w:strike/>
                <w:color w:val="FF0000"/>
              </w:rPr>
              <w:t>reduced</w:t>
            </w:r>
            <w:r w:rsidRPr="008F1F82">
              <w:rPr>
                <w:color w:val="FF0000"/>
              </w:rPr>
              <w:t> </w:t>
            </w:r>
            <w:r w:rsidRPr="008F1F82">
              <w:rPr>
                <w:color w:val="000000"/>
              </w:rPr>
              <w:t>capabilities to </w:t>
            </w:r>
            <w:r w:rsidRPr="008F1F82">
              <w:rPr>
                <w:color w:val="FF0000"/>
              </w:rPr>
              <w:t>RedCap </w:t>
            </w:r>
            <w:r w:rsidRPr="008F1F82">
              <w:rPr>
                <w:color w:val="000000"/>
              </w:rPr>
              <w:t>UE type description</w:t>
            </w:r>
          </w:p>
          <w:p w:rsidR="008F1F82" w:rsidRPr="008F1F82" w:rsidRDefault="008F1F82" w:rsidP="008F1F82">
            <w:pPr>
              <w:widowControl/>
              <w:shd w:val="clear" w:color="auto" w:fill="FFFFFF"/>
              <w:spacing w:line="231" w:lineRule="atLeast"/>
              <w:ind w:left="840" w:hanging="4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F1F82">
              <w:rPr>
                <w:rFonts w:ascii="Courier New" w:hAnsi="Courier New" w:cs="Courier New"/>
                <w:color w:val="000000"/>
              </w:rPr>
              <w:t>o</w:t>
            </w:r>
            <w:r w:rsidRPr="008F1F82">
              <w:rPr>
                <w:color w:val="000000"/>
                <w:sz w:val="14"/>
                <w:szCs w:val="14"/>
              </w:rPr>
              <w:t>    </w:t>
            </w:r>
            <w:r w:rsidRPr="008F1F82">
              <w:rPr>
                <w:color w:val="000000"/>
              </w:rPr>
              <w:t>Supports either 1 or 2 Rx branches and corresponding maximum DL MIMO layers</w:t>
            </w:r>
          </w:p>
          <w:p w:rsidR="008F1F82" w:rsidRPr="008F1F82" w:rsidRDefault="008F1F82" w:rsidP="008F1F82">
            <w:pPr>
              <w:widowControl/>
              <w:shd w:val="clear" w:color="auto" w:fill="FFFFFF"/>
              <w:spacing w:line="231" w:lineRule="atLeast"/>
              <w:ind w:left="840" w:hanging="4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F1F82">
              <w:rPr>
                <w:rFonts w:ascii="Courier New" w:hAnsi="Courier New" w:cs="Courier New"/>
                <w:color w:val="000000"/>
              </w:rPr>
              <w:t>o</w:t>
            </w:r>
            <w:r w:rsidRPr="008F1F82">
              <w:rPr>
                <w:color w:val="000000"/>
                <w:sz w:val="14"/>
                <w:szCs w:val="14"/>
              </w:rPr>
              <w:t>    </w:t>
            </w:r>
            <w:r w:rsidRPr="008F1F82">
              <w:rPr>
                <w:color w:val="000000"/>
              </w:rPr>
              <w:t>Supports either FD-FDD or Type A HD-FDD operation for FR1 FDD bands</w:t>
            </w:r>
          </w:p>
          <w:p w:rsidR="008F1F82" w:rsidRPr="008F1F82" w:rsidRDefault="008F1F82" w:rsidP="008F1F82">
            <w:pPr>
              <w:widowControl/>
              <w:shd w:val="clear" w:color="auto" w:fill="FFFFFF"/>
              <w:spacing w:line="231" w:lineRule="atLeast"/>
              <w:ind w:left="840" w:hanging="4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F1F82">
              <w:rPr>
                <w:rFonts w:ascii="Courier New" w:hAnsi="Courier New" w:cs="Courier New"/>
                <w:color w:val="000000"/>
              </w:rPr>
              <w:t>o</w:t>
            </w:r>
            <w:r w:rsidRPr="008F1F82">
              <w:rPr>
                <w:color w:val="000000"/>
                <w:sz w:val="14"/>
                <w:szCs w:val="14"/>
              </w:rPr>
              <w:t>    </w:t>
            </w:r>
            <w:r w:rsidRPr="008F1F82">
              <w:rPr>
                <w:color w:val="000000"/>
              </w:rPr>
              <w:t>Supports either DL up to 64 QAM or up to 256 QAM for FR1</w:t>
            </w:r>
          </w:p>
          <w:p w:rsidR="00B06D5C" w:rsidRPr="008F1F82" w:rsidRDefault="008F1F82" w:rsidP="008F1F82">
            <w:pPr>
              <w:widowControl/>
              <w:shd w:val="clear" w:color="auto" w:fill="FFFFFF"/>
              <w:spacing w:line="231" w:lineRule="atLeast"/>
              <w:ind w:left="840" w:hanging="420"/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F1F82">
              <w:rPr>
                <w:rFonts w:ascii="Courier New" w:hAnsi="Courier New" w:cs="Courier New"/>
                <w:color w:val="000000"/>
              </w:rPr>
              <w:t>o</w:t>
            </w:r>
            <w:r w:rsidRPr="008F1F82">
              <w:rPr>
                <w:color w:val="000000"/>
                <w:sz w:val="14"/>
                <w:szCs w:val="14"/>
              </w:rPr>
              <w:t>    </w:t>
            </w:r>
            <w:r w:rsidRPr="008F1F82">
              <w:rPr>
                <w:color w:val="000000"/>
              </w:rPr>
              <w:t>Does not support CA/DC</w:t>
            </w:r>
          </w:p>
        </w:tc>
      </w:tr>
    </w:tbl>
    <w:p w:rsidR="00B06D5C" w:rsidRDefault="00B06D5C" w:rsidP="00B06D5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  <w:r w:rsidRPr="00022A2B">
        <w:rPr>
          <w:rFonts w:ascii="Times New Roman" w:eastAsia="宋体" w:hAnsi="Times New Roman" w:cs="Times New Roman"/>
          <w:bCs/>
          <w:kern w:val="0"/>
          <w:sz w:val="22"/>
        </w:rPr>
        <w:t xml:space="preserve">In this contribution, our view on </w:t>
      </w:r>
      <w:r w:rsidR="008C0422" w:rsidRPr="008C0422">
        <w:rPr>
          <w:rFonts w:ascii="Times New Roman" w:eastAsia="宋体" w:hAnsi="Times New Roman" w:cs="Times New Roman"/>
          <w:bCs/>
          <w:kern w:val="0"/>
          <w:sz w:val="22"/>
        </w:rPr>
        <w:t>RAN2-led objectives</w:t>
      </w:r>
      <w:r w:rsidR="008C0422">
        <w:rPr>
          <w:rFonts w:ascii="Times New Roman" w:eastAsia="宋体" w:hAnsi="Times New Roman" w:cs="Times New Roman"/>
          <w:bCs/>
          <w:kern w:val="0"/>
          <w:sz w:val="22"/>
        </w:rPr>
        <w:t xml:space="preserve"> for RedCap</w:t>
      </w:r>
      <w:r w:rsidRPr="00022A2B">
        <w:rPr>
          <w:rFonts w:ascii="Times New Roman" w:eastAsia="宋体" w:hAnsi="Times New Roman" w:cs="Times New Roman"/>
          <w:bCs/>
          <w:kern w:val="0"/>
          <w:sz w:val="22"/>
        </w:rPr>
        <w:t xml:space="preserve"> is provided</w:t>
      </w:r>
      <w:r>
        <w:rPr>
          <w:rFonts w:ascii="Times New Roman" w:eastAsia="宋体" w:hAnsi="Times New Roman" w:cs="Times New Roman"/>
          <w:bCs/>
          <w:kern w:val="0"/>
          <w:sz w:val="22"/>
        </w:rPr>
        <w:t>.</w:t>
      </w:r>
    </w:p>
    <w:p w:rsidR="00026CBC" w:rsidRPr="00B06D5C" w:rsidRDefault="00026CBC" w:rsidP="00026CBC">
      <w:pPr>
        <w:pBdr>
          <w:bottom w:val="single" w:sz="12" w:space="1" w:color="auto"/>
        </w:pBdr>
        <w:rPr>
          <w:rFonts w:ascii="Times New Roman" w:eastAsia="宋体" w:hAnsi="Times New Roman" w:cs="Times New Roman"/>
          <w:bCs/>
          <w:kern w:val="0"/>
          <w:sz w:val="22"/>
        </w:rPr>
      </w:pPr>
    </w:p>
    <w:p w:rsidR="00026CBC" w:rsidRPr="00F42B18" w:rsidRDefault="00026CBC" w:rsidP="00026CBC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 w:rsidRPr="00AC7E48">
        <w:t>Discussion</w:t>
      </w:r>
    </w:p>
    <w:p w:rsidR="00026CBC" w:rsidRDefault="00026CBC" w:rsidP="00026CBC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.1 </w:t>
      </w:r>
      <w:r w:rsidR="000F3FDD"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Definition of </w:t>
      </w:r>
      <w:r w:rsidR="00E55C0E" w:rsidRPr="00E55C0E">
        <w:rPr>
          <w:rFonts w:ascii="Times New Roman" w:eastAsiaTheme="minorEastAsia" w:hAnsi="Times New Roman" w:cs="Times New Roman"/>
          <w:kern w:val="0"/>
          <w:sz w:val="24"/>
          <w:szCs w:val="22"/>
        </w:rPr>
        <w:t>RedCap U</w:t>
      </w:r>
      <w:r w:rsidR="00E55C0E">
        <w:rPr>
          <w:rFonts w:ascii="Times New Roman" w:eastAsiaTheme="minorEastAsia" w:hAnsi="Times New Roman" w:cs="Times New Roman"/>
          <w:kern w:val="0"/>
          <w:sz w:val="24"/>
          <w:szCs w:val="22"/>
        </w:rPr>
        <w:t>E</w:t>
      </w:r>
      <w:r w:rsidR="008F1F82"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type</w:t>
      </w:r>
    </w:p>
    <w:p w:rsidR="00090076" w:rsidRDefault="000F3FDD" w:rsidP="009767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</w:t>
      </w:r>
      <w:r>
        <w:rPr>
          <w:rFonts w:ascii="Times New Roman" w:hAnsi="Times New Roman" w:cs="Times New Roman"/>
          <w:sz w:val="22"/>
        </w:rPr>
        <w:t>he definition of RedCap UE type is an outstanding issue</w:t>
      </w:r>
      <w:r w:rsidR="00687C7D">
        <w:rPr>
          <w:rFonts w:ascii="Times New Roman" w:hAnsi="Times New Roman" w:cs="Times New Roman"/>
          <w:sz w:val="22"/>
        </w:rPr>
        <w:t xml:space="preserve"> in the last few meetings</w:t>
      </w:r>
      <w:r>
        <w:rPr>
          <w:rFonts w:ascii="Times New Roman" w:hAnsi="Times New Roman" w:cs="Times New Roman" w:hint="eastAsia"/>
          <w:sz w:val="22"/>
        </w:rPr>
        <w:t>.</w:t>
      </w:r>
      <w:r>
        <w:rPr>
          <w:rFonts w:ascii="Times New Roman" w:hAnsi="Times New Roman" w:cs="Times New Roman"/>
          <w:sz w:val="22"/>
        </w:rPr>
        <w:t xml:space="preserve"> </w:t>
      </w:r>
      <w:r w:rsidR="008D541D">
        <w:rPr>
          <w:rFonts w:ascii="Times New Roman" w:hAnsi="Times New Roman" w:cs="Times New Roman"/>
          <w:sz w:val="22"/>
        </w:rPr>
        <w:t>In order to</w:t>
      </w:r>
      <w:r w:rsidR="008E1B75">
        <w:rPr>
          <w:rFonts w:ascii="Times New Roman" w:hAnsi="Times New Roman" w:cs="Times New Roman"/>
          <w:sz w:val="22"/>
        </w:rPr>
        <w:t xml:space="preserve"> specify</w:t>
      </w:r>
      <w:r w:rsidR="00976789">
        <w:rPr>
          <w:rFonts w:ascii="Times New Roman" w:hAnsi="Times New Roman" w:cs="Times New Roman"/>
          <w:sz w:val="22"/>
        </w:rPr>
        <w:t xml:space="preserve"> </w:t>
      </w:r>
      <w:r w:rsidR="008D541D">
        <w:rPr>
          <w:rFonts w:ascii="Times New Roman" w:hAnsi="Times New Roman" w:cs="Times New Roman"/>
          <w:sz w:val="22"/>
        </w:rPr>
        <w:t xml:space="preserve">L1 </w:t>
      </w:r>
      <w:r w:rsidR="00976789">
        <w:rPr>
          <w:rFonts w:ascii="Times New Roman" w:hAnsi="Times New Roman" w:cs="Times New Roman"/>
          <w:sz w:val="22"/>
        </w:rPr>
        <w:t>capabilities</w:t>
      </w:r>
      <w:r w:rsidR="00AF54B7">
        <w:rPr>
          <w:rFonts w:ascii="Times New Roman" w:hAnsi="Times New Roman" w:cs="Times New Roman"/>
          <w:sz w:val="22"/>
        </w:rPr>
        <w:t xml:space="preserve"> to</w:t>
      </w:r>
      <w:r w:rsidR="00976789">
        <w:rPr>
          <w:rFonts w:ascii="Times New Roman" w:hAnsi="Times New Roman" w:cs="Times New Roman"/>
          <w:sz w:val="22"/>
        </w:rPr>
        <w:t xml:space="preserve"> be included in RedCap UE type description, we should </w:t>
      </w:r>
      <w:r w:rsidR="00687C7D">
        <w:rPr>
          <w:rFonts w:ascii="Times New Roman" w:hAnsi="Times New Roman" w:cs="Times New Roman"/>
          <w:sz w:val="22"/>
        </w:rPr>
        <w:t xml:space="preserve">first </w:t>
      </w:r>
      <w:r w:rsidR="00976789">
        <w:rPr>
          <w:rFonts w:ascii="Times New Roman" w:hAnsi="Times New Roman" w:cs="Times New Roman"/>
          <w:sz w:val="22"/>
        </w:rPr>
        <w:t>clarify the essential difference between RedCap UE and</w:t>
      </w:r>
      <w:r w:rsidR="00976789" w:rsidRPr="00976789">
        <w:rPr>
          <w:rFonts w:ascii="Times New Roman" w:hAnsi="Times New Roman" w:cs="Times New Roman"/>
          <w:color w:val="FF0000"/>
          <w:sz w:val="22"/>
        </w:rPr>
        <w:t xml:space="preserve"> </w:t>
      </w:r>
      <w:r w:rsidR="00976789" w:rsidRPr="002D7673">
        <w:rPr>
          <w:rFonts w:ascii="Times New Roman" w:hAnsi="Times New Roman" w:cs="Times New Roman"/>
          <w:sz w:val="22"/>
        </w:rPr>
        <w:t xml:space="preserve">legacy </w:t>
      </w:r>
      <w:r w:rsidR="00163CA0">
        <w:rPr>
          <w:rFonts w:ascii="Times New Roman" w:hAnsi="Times New Roman" w:cs="Times New Roman"/>
          <w:sz w:val="22"/>
        </w:rPr>
        <w:t xml:space="preserve">UE. </w:t>
      </w:r>
      <w:r w:rsidR="008D541D">
        <w:rPr>
          <w:rFonts w:ascii="Times New Roman" w:hAnsi="Times New Roman" w:cs="Times New Roman"/>
          <w:sz w:val="22"/>
        </w:rPr>
        <w:t xml:space="preserve">In our view, </w:t>
      </w:r>
      <w:r w:rsidR="00687C7D">
        <w:rPr>
          <w:rFonts w:ascii="Times New Roman" w:hAnsi="Times New Roman" w:cs="Times New Roman"/>
          <w:sz w:val="22"/>
        </w:rPr>
        <w:t>UE complexity reduction features like reduced UE BW, reduced number of UE Rx/Tx antennas, reduced maximum number of MIMO layers, Half-duplex FDD, relaxed maximum modulation order should be considered.</w:t>
      </w:r>
    </w:p>
    <w:p w:rsidR="00EA307E" w:rsidRDefault="00163CA0" w:rsidP="00EA307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 xml:space="preserve">Obviously, only maximum </w:t>
      </w:r>
      <w:r w:rsidR="00090076">
        <w:rPr>
          <w:rFonts w:ascii="Times New Roman" w:hAnsi="Times New Roman" w:cs="Times New Roman"/>
          <w:sz w:val="22"/>
        </w:rPr>
        <w:t>UE BW</w:t>
      </w:r>
      <w:r>
        <w:rPr>
          <w:rFonts w:ascii="Times New Roman" w:hAnsi="Times New Roman" w:cs="Times New Roman"/>
          <w:sz w:val="22"/>
        </w:rPr>
        <w:t xml:space="preserve"> </w:t>
      </w:r>
      <w:r w:rsidR="00090076"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/>
          <w:sz w:val="22"/>
        </w:rPr>
        <w:t xml:space="preserve"> not enough</w:t>
      </w:r>
      <w:r w:rsidR="002801F4">
        <w:rPr>
          <w:rFonts w:ascii="Times New Roman" w:hAnsi="Times New Roman" w:cs="Times New Roman"/>
          <w:sz w:val="22"/>
        </w:rPr>
        <w:t xml:space="preserve"> </w:t>
      </w:r>
      <w:r w:rsidR="002801F4" w:rsidRPr="002801F4">
        <w:rPr>
          <w:rFonts w:ascii="Times New Roman" w:hAnsi="Times New Roman" w:cs="Times New Roman"/>
          <w:sz w:val="22"/>
        </w:rPr>
        <w:t xml:space="preserve">for </w:t>
      </w:r>
      <w:r w:rsidR="002801F4">
        <w:rPr>
          <w:rFonts w:ascii="Times New Roman" w:hAnsi="Times New Roman" w:cs="Times New Roman"/>
          <w:sz w:val="22"/>
        </w:rPr>
        <w:t xml:space="preserve">the </w:t>
      </w:r>
      <w:r w:rsidR="007525C5">
        <w:rPr>
          <w:rFonts w:ascii="Times New Roman" w:hAnsi="Times New Roman" w:cs="Times New Roman"/>
          <w:sz w:val="22"/>
        </w:rPr>
        <w:t>d</w:t>
      </w:r>
      <w:r w:rsidR="002801F4" w:rsidRPr="002801F4">
        <w:rPr>
          <w:rFonts w:ascii="Times New Roman" w:hAnsi="Times New Roman" w:cs="Times New Roman"/>
          <w:sz w:val="22"/>
        </w:rPr>
        <w:t>efinition of RedCap UE type</w:t>
      </w:r>
      <w:r w:rsidR="00EA307E">
        <w:rPr>
          <w:rFonts w:ascii="Times New Roman" w:hAnsi="Times New Roman" w:cs="Times New Roman"/>
          <w:sz w:val="22"/>
        </w:rPr>
        <w:t>.</w:t>
      </w:r>
      <w:r w:rsidR="006B2161">
        <w:rPr>
          <w:rFonts w:ascii="Times New Roman" w:hAnsi="Times New Roman" w:cs="Times New Roman"/>
          <w:sz w:val="22"/>
        </w:rPr>
        <w:t xml:space="preserve"> </w:t>
      </w:r>
      <w:r w:rsidR="00EA307E" w:rsidRPr="00EA307E">
        <w:rPr>
          <w:rFonts w:ascii="Times New Roman" w:hAnsi="Times New Roman" w:cs="Times New Roman"/>
          <w:sz w:val="22"/>
        </w:rPr>
        <w:t>Other UEs</w:t>
      </w:r>
      <w:r w:rsidR="00EA307E">
        <w:rPr>
          <w:rFonts w:ascii="Times New Roman" w:hAnsi="Times New Roman" w:cs="Times New Roman"/>
          <w:sz w:val="22"/>
        </w:rPr>
        <w:t xml:space="preserve"> may </w:t>
      </w:r>
      <w:r w:rsidR="00EA307E" w:rsidRPr="00EA307E">
        <w:rPr>
          <w:rFonts w:ascii="Times New Roman" w:hAnsi="Times New Roman" w:cs="Times New Roman"/>
          <w:sz w:val="22"/>
        </w:rPr>
        <w:t>be equipped with the same bandwidth</w:t>
      </w:r>
      <w:r w:rsidR="00EA307E">
        <w:rPr>
          <w:rFonts w:ascii="Times New Roman" w:hAnsi="Times New Roman" w:cs="Times New Roman"/>
          <w:sz w:val="22"/>
        </w:rPr>
        <w:t>.</w:t>
      </w:r>
      <w:r w:rsidR="00EA307E" w:rsidRPr="00EA307E">
        <w:rPr>
          <w:rFonts w:ascii="Times New Roman" w:hAnsi="Times New Roman" w:cs="Times New Roman"/>
          <w:sz w:val="22"/>
        </w:rPr>
        <w:t xml:space="preserve"> </w:t>
      </w:r>
      <w:r w:rsidR="00EA307E">
        <w:rPr>
          <w:rFonts w:ascii="Times New Roman" w:hAnsi="Times New Roman" w:cs="Times New Roman"/>
          <w:sz w:val="22"/>
        </w:rPr>
        <w:t>With bandwidth alone, a gNB cannot tell the difference between a 20MHz RedCap UE and a 20MHz non-RedCap UE.</w:t>
      </w:r>
      <w:r w:rsidR="002801F4">
        <w:rPr>
          <w:rFonts w:ascii="Times New Roman" w:hAnsi="Times New Roman" w:cs="Times New Roman"/>
          <w:sz w:val="22"/>
        </w:rPr>
        <w:t xml:space="preserve"> Other </w:t>
      </w:r>
      <w:r w:rsidR="007525C5">
        <w:rPr>
          <w:rFonts w:ascii="Times New Roman" w:hAnsi="Times New Roman" w:cs="Times New Roman"/>
          <w:sz w:val="22"/>
        </w:rPr>
        <w:t>capabilities should be added to define RedCap UE exactly.</w:t>
      </w:r>
    </w:p>
    <w:p w:rsidR="00163CA0" w:rsidRPr="00EA307E" w:rsidRDefault="00163CA0" w:rsidP="00976789">
      <w:pPr>
        <w:rPr>
          <w:rFonts w:ascii="Times New Roman" w:hAnsi="Times New Roman" w:cs="Times New Roman"/>
          <w:sz w:val="22"/>
        </w:rPr>
      </w:pPr>
    </w:p>
    <w:p w:rsidR="00F5163B" w:rsidRPr="008D541D" w:rsidRDefault="00F5163B" w:rsidP="00F5163B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1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O</w:t>
      </w:r>
      <w:r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>nly maximum UE BW is not enough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for </w:t>
      </w:r>
      <w:r w:rsidR="002801F4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the 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Definition of RedCap UE type.</w:t>
      </w:r>
    </w:p>
    <w:p w:rsidR="00F5163B" w:rsidRPr="008D541D" w:rsidRDefault="00F5163B" w:rsidP="00976789">
      <w:pPr>
        <w:rPr>
          <w:rFonts w:ascii="Times New Roman" w:hAnsi="Times New Roman" w:cs="Times New Roman"/>
          <w:sz w:val="22"/>
        </w:rPr>
      </w:pPr>
    </w:p>
    <w:p w:rsidR="008D541D" w:rsidRDefault="00090076" w:rsidP="00976789">
      <w:pPr>
        <w:rPr>
          <w:rFonts w:ascii="Times New Roman" w:hAnsi="Times New Roman" w:cs="Times New Roman"/>
          <w:sz w:val="22"/>
        </w:rPr>
      </w:pPr>
      <w:r w:rsidRPr="00090076">
        <w:rPr>
          <w:rFonts w:ascii="Times New Roman" w:hAnsi="Times New Roman" w:cs="Times New Roman"/>
          <w:sz w:val="22"/>
        </w:rPr>
        <w:t xml:space="preserve">In addition to the BW, </w:t>
      </w:r>
      <w:r w:rsidR="00687C7D">
        <w:rPr>
          <w:rFonts w:ascii="Times New Roman" w:hAnsi="Times New Roman" w:cs="Times New Roman"/>
          <w:sz w:val="22"/>
        </w:rPr>
        <w:t xml:space="preserve">at least </w:t>
      </w:r>
      <w:r w:rsidRPr="00090076">
        <w:rPr>
          <w:rFonts w:ascii="Times New Roman" w:hAnsi="Times New Roman" w:cs="Times New Roman"/>
          <w:sz w:val="22"/>
        </w:rPr>
        <w:t>the number of Rx branches should be included</w:t>
      </w:r>
      <w:r>
        <w:rPr>
          <w:rFonts w:ascii="Times New Roman" w:hAnsi="Times New Roman" w:cs="Times New Roman"/>
          <w:sz w:val="22"/>
        </w:rPr>
        <w:t>.</w:t>
      </w:r>
      <w:r w:rsidR="00EA307E">
        <w:rPr>
          <w:rFonts w:ascii="Times New Roman" w:hAnsi="Times New Roman" w:cs="Times New Roman"/>
          <w:sz w:val="22"/>
        </w:rPr>
        <w:t xml:space="preserve"> </w:t>
      </w:r>
      <w:r w:rsidR="007525C5">
        <w:rPr>
          <w:rFonts w:ascii="Times New Roman" w:hAnsi="Times New Roman" w:cs="Times New Roman"/>
          <w:sz w:val="22"/>
        </w:rPr>
        <w:t>As is well-known,</w:t>
      </w:r>
      <w:r w:rsidR="00EA307E">
        <w:rPr>
          <w:rFonts w:ascii="Times New Roman" w:hAnsi="Times New Roman" w:cs="Times New Roman"/>
          <w:sz w:val="22"/>
        </w:rPr>
        <w:t xml:space="preserve"> 1Rx RedCap UE and 4Rx RedCap UE have great differences in capacity, coverage and other performance. </w:t>
      </w:r>
      <w:r w:rsidR="007525C5">
        <w:rPr>
          <w:rFonts w:ascii="Times New Roman" w:hAnsi="Times New Roman" w:cs="Times New Roman"/>
          <w:sz w:val="22"/>
        </w:rPr>
        <w:t>I</w:t>
      </w:r>
      <w:r w:rsidR="008D541D" w:rsidRPr="008D541D">
        <w:rPr>
          <w:rFonts w:ascii="Times New Roman" w:hAnsi="Times New Roman" w:cs="Times New Roman"/>
          <w:sz w:val="22"/>
        </w:rPr>
        <w:t>f reduced Rx is not included in the RedCap definition, the RedCap</w:t>
      </w:r>
      <w:r w:rsidR="00A4549F">
        <w:rPr>
          <w:rFonts w:ascii="Times New Roman" w:hAnsi="Times New Roman" w:cs="Times New Roman"/>
          <w:sz w:val="22"/>
        </w:rPr>
        <w:t xml:space="preserve"> UE</w:t>
      </w:r>
      <w:r w:rsidR="008D541D" w:rsidRPr="008D541D">
        <w:rPr>
          <w:rFonts w:ascii="Times New Roman" w:hAnsi="Times New Roman" w:cs="Times New Roman"/>
          <w:sz w:val="22"/>
        </w:rPr>
        <w:t xml:space="preserve"> may use the same number of Rx with </w:t>
      </w:r>
      <w:r w:rsidR="00A4549F">
        <w:rPr>
          <w:rFonts w:ascii="Times New Roman" w:hAnsi="Times New Roman" w:cs="Times New Roman"/>
          <w:sz w:val="22"/>
        </w:rPr>
        <w:t>eMBB UE, this may confuse gNB scheduling.</w:t>
      </w:r>
    </w:p>
    <w:p w:rsidR="008D541D" w:rsidRDefault="008D541D" w:rsidP="00976789">
      <w:pPr>
        <w:rPr>
          <w:rFonts w:ascii="Times New Roman" w:hAnsi="Times New Roman" w:cs="Times New Roman"/>
          <w:sz w:val="22"/>
        </w:rPr>
      </w:pPr>
    </w:p>
    <w:p w:rsidR="00090076" w:rsidRPr="008F1F82" w:rsidRDefault="00090076" w:rsidP="00090076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2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>In addition to the BW, at least</w:t>
      </w:r>
      <w:r w:rsidR="0039277E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</w:t>
      </w:r>
      <w:r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>the number of Rx branches should be included.</w:t>
      </w:r>
    </w:p>
    <w:p w:rsidR="008F1F82" w:rsidRPr="00090076" w:rsidRDefault="008F1F82" w:rsidP="00910379">
      <w:pPr>
        <w:rPr>
          <w:rFonts w:ascii="Times New Roman" w:hAnsi="Times New Roman" w:cs="Times New Roman"/>
          <w:sz w:val="22"/>
        </w:rPr>
      </w:pPr>
    </w:p>
    <w:p w:rsidR="00E3134D" w:rsidRDefault="00E3134D" w:rsidP="00E3134D">
      <w:pPr>
        <w:pStyle w:val="2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rPr>
          <w:rFonts w:ascii="Times New Roman" w:eastAsiaTheme="minorEastAsia" w:hAnsi="Times New Roman" w:cs="Times New Roman"/>
          <w:kern w:val="0"/>
          <w:sz w:val="24"/>
          <w:szCs w:val="22"/>
        </w:rPr>
      </w:pPr>
      <w:r w:rsidRPr="00196CA0">
        <w:rPr>
          <w:rFonts w:ascii="Times New Roman" w:eastAsiaTheme="minorEastAsia" w:hAnsi="Times New Roman" w:cs="Times New Roman" w:hint="eastAsia"/>
          <w:kern w:val="0"/>
          <w:sz w:val="24"/>
          <w:szCs w:val="22"/>
        </w:rPr>
        <w:t>2</w:t>
      </w:r>
      <w:r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.2 </w:t>
      </w:r>
      <w:r w:rsidR="00E72656">
        <w:rPr>
          <w:rFonts w:ascii="Times New Roman" w:eastAsiaTheme="minorEastAsia" w:hAnsi="Times New Roman" w:cs="Times New Roman"/>
          <w:kern w:val="0"/>
          <w:sz w:val="24"/>
          <w:szCs w:val="22"/>
        </w:rPr>
        <w:t>L1</w:t>
      </w:r>
      <w:r w:rsidRPr="00E3134D">
        <w:rPr>
          <w:rFonts w:ascii="Times New Roman" w:eastAsiaTheme="minorEastAsia" w:hAnsi="Times New Roman" w:cs="Times New Roman"/>
          <w:kern w:val="0"/>
          <w:sz w:val="24"/>
          <w:szCs w:val="22"/>
        </w:rPr>
        <w:t xml:space="preserve"> UE capabilities</w:t>
      </w:r>
    </w:p>
    <w:p w:rsidR="00BA50C4" w:rsidRPr="00BA50C4" w:rsidRDefault="00E72656" w:rsidP="009F2791">
      <w:pPr>
        <w:pBdr>
          <w:bottom w:val="single" w:sz="12" w:space="2" w:color="auto"/>
        </w:pBd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For the </w:t>
      </w:r>
      <w:r w:rsidR="001C3E99">
        <w:rPr>
          <w:rFonts w:ascii="Times New Roman" w:hAnsi="Times New Roman" w:cs="Times New Roman"/>
        </w:rPr>
        <w:t xml:space="preserve">non-RedCap UE </w:t>
      </w:r>
      <w:r>
        <w:rPr>
          <w:rFonts w:ascii="Times New Roman" w:hAnsi="Times New Roman" w:cs="Times New Roman"/>
        </w:rPr>
        <w:t xml:space="preserve">optional features, </w:t>
      </w:r>
      <w:r w:rsidR="00791C6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suggested the RedCap UE optionally supports the features.</w:t>
      </w:r>
      <w:r w:rsidR="003C403C">
        <w:rPr>
          <w:rFonts w:ascii="Times New Roman" w:hAnsi="Times New Roman" w:cs="Times New Roman" w:hint="eastAsia"/>
        </w:rPr>
        <w:t xml:space="preserve"> </w:t>
      </w:r>
      <w:r w:rsidR="003C403C">
        <w:rPr>
          <w:rFonts w:ascii="Times New Roman" w:hAnsi="Times New Roman" w:cs="Times New Roman"/>
        </w:rPr>
        <w:t xml:space="preserve">For the mandatory features, considering </w:t>
      </w:r>
      <w:r w:rsidR="003C403C">
        <w:rPr>
          <w:rFonts w:ascii="Times New Roman" w:hAnsi="Times New Roman" w:cs="Times New Roman" w:hint="eastAsia"/>
        </w:rPr>
        <w:t>t</w:t>
      </w:r>
      <w:r w:rsidR="003C403C">
        <w:rPr>
          <w:rFonts w:ascii="Times New Roman" w:hAnsi="Times New Roman" w:cs="Times New Roman"/>
        </w:rPr>
        <w:t xml:space="preserve">he RedCap UE differs from non-RedCap UE in the number of antennas, bandwidth, MIMO layers, </w:t>
      </w:r>
      <w:r w:rsidR="003C403C">
        <w:rPr>
          <w:rFonts w:ascii="Times New Roman" w:hAnsi="Times New Roman" w:cs="Times New Roman"/>
          <w:sz w:val="22"/>
        </w:rPr>
        <w:t xml:space="preserve">duplex model and modulation order. </w:t>
      </w:r>
    </w:p>
    <w:p w:rsidR="003C403C" w:rsidRDefault="001C3E99" w:rsidP="009F2791">
      <w:pPr>
        <w:pBdr>
          <w:bottom w:val="single" w:sz="12" w:space="2" w:color="auto"/>
        </w:pBd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</w:t>
      </w:r>
      <w:r w:rsidR="003C403C">
        <w:rPr>
          <w:rFonts w:ascii="Times New Roman" w:hAnsi="Times New Roman" w:cs="Times New Roman"/>
          <w:sz w:val="22"/>
        </w:rPr>
        <w:t xml:space="preserve"> suggested </w:t>
      </w:r>
      <w:r w:rsidR="00791C62" w:rsidRPr="00791C62">
        <w:rPr>
          <w:rFonts w:ascii="Times New Roman" w:hAnsi="Times New Roman" w:cs="Times New Roman"/>
          <w:sz w:val="22"/>
        </w:rPr>
        <w:t xml:space="preserve">that RedCap UE does not contain these features that are not </w:t>
      </w:r>
      <w:r>
        <w:rPr>
          <w:rFonts w:ascii="Times New Roman" w:hAnsi="Times New Roman" w:cs="Times New Roman"/>
          <w:sz w:val="22"/>
        </w:rPr>
        <w:t xml:space="preserve">necessary for RedCap UE, like </w:t>
      </w:r>
      <w:r w:rsidRPr="001C3E99">
        <w:rPr>
          <w:rFonts w:ascii="Times New Roman" w:hAnsi="Times New Roman" w:cs="Times New Roman"/>
          <w:i/>
          <w:sz w:val="22"/>
        </w:rPr>
        <w:t>pdsch-256QAM-FR1</w:t>
      </w:r>
      <w:r w:rsidR="00BA50C4">
        <w:rPr>
          <w:rFonts w:ascii="Times New Roman" w:hAnsi="Times New Roman" w:cs="Times New Roman"/>
          <w:sz w:val="22"/>
        </w:rPr>
        <w:t>.</w:t>
      </w:r>
    </w:p>
    <w:p w:rsidR="00BA50C4" w:rsidRPr="00BA50C4" w:rsidRDefault="00BA50C4" w:rsidP="00BA50C4">
      <w:pPr>
        <w:pBdr>
          <w:bottom w:val="single" w:sz="12" w:space="2" w:color="auto"/>
        </w:pBdr>
        <w:rPr>
          <w:rFonts w:ascii="Times New Roman" w:eastAsia="宋体" w:hAnsi="Times New Roman" w:cs="Times New Roman"/>
          <w:b/>
          <w:bCs/>
          <w:kern w:val="0"/>
          <w:sz w:val="22"/>
          <w:lang w:eastAsia="en-US"/>
        </w:rPr>
      </w:pPr>
      <w:r w:rsidRPr="00BA50C4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3</w:t>
      </w:r>
      <w:r w:rsidRPr="00BA50C4">
        <w:rPr>
          <w:rFonts w:ascii="Times New Roman" w:eastAsia="宋体" w:hAnsi="Times New Roman" w:cs="Times New Roman" w:hint="eastAsia"/>
          <w:b/>
          <w:bCs/>
          <w:kern w:val="0"/>
          <w:sz w:val="22"/>
          <w:lang w:eastAsia="en-US"/>
        </w:rPr>
        <w:t>：</w:t>
      </w:r>
      <w:r w:rsidRPr="00BA50C4">
        <w:rPr>
          <w:rFonts w:ascii="Times New Roman" w:eastAsia="宋体" w:hAnsi="Times New Roman" w:cs="Times New Roman"/>
          <w:b/>
          <w:bCs/>
          <w:kern w:val="0"/>
          <w:sz w:val="22"/>
          <w:lang w:eastAsia="en-US"/>
        </w:rPr>
        <w:t>RedCap UE does not contain these features that are not necessary for RedCap UE, like pdsch-256QAM-FR1.</w:t>
      </w:r>
    </w:p>
    <w:p w:rsidR="0017755C" w:rsidRPr="00BA50C4" w:rsidRDefault="0017755C" w:rsidP="009F2791">
      <w:pPr>
        <w:pBdr>
          <w:bottom w:val="single" w:sz="12" w:space="2" w:color="auto"/>
        </w:pBdr>
        <w:rPr>
          <w:rFonts w:ascii="Times New Roman" w:hAnsi="Times New Roman" w:cs="Times New Roman"/>
        </w:rPr>
      </w:pPr>
    </w:p>
    <w:p w:rsidR="0017755C" w:rsidRPr="00BA50C4" w:rsidRDefault="0017755C" w:rsidP="009F2791">
      <w:pPr>
        <w:pBdr>
          <w:bottom w:val="single" w:sz="12" w:space="2" w:color="auto"/>
        </w:pBdr>
        <w:rPr>
          <w:rFonts w:ascii="Times New Roman" w:hAnsi="Times New Roman" w:cs="Times New Roman"/>
        </w:rPr>
      </w:pPr>
    </w:p>
    <w:p w:rsidR="00026CBC" w:rsidRPr="00F42B18" w:rsidRDefault="00026CBC" w:rsidP="00026CBC">
      <w:pPr>
        <w:pStyle w:val="1"/>
        <w:tabs>
          <w:tab w:val="num" w:pos="432"/>
        </w:tabs>
        <w:ind w:left="432"/>
        <w:rPr>
          <w:rFonts w:eastAsia="宋体"/>
          <w:bCs w:val="0"/>
          <w:szCs w:val="20"/>
        </w:rPr>
      </w:pPr>
      <w:r>
        <w:t>Conclusions</w:t>
      </w:r>
    </w:p>
    <w:p w:rsidR="00026CBC" w:rsidRDefault="00026CBC" w:rsidP="00026CBC">
      <w:pPr>
        <w:rPr>
          <w:rFonts w:ascii="Times New Roman" w:hAnsi="Times New Roman" w:cs="Times New Roman"/>
        </w:rPr>
      </w:pPr>
      <w:r w:rsidRPr="007E61C6">
        <w:rPr>
          <w:rFonts w:ascii="Times New Roman" w:hAnsi="Times New Roman" w:cs="Times New Roman"/>
        </w:rPr>
        <w:t>According to the discussion, following proposals and observations are provided:</w:t>
      </w:r>
    </w:p>
    <w:p w:rsidR="00090076" w:rsidRPr="00090076" w:rsidRDefault="00090076" w:rsidP="000D788F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1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O</w:t>
      </w:r>
      <w:r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>nly maximum UE BW is not enough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for Definition of RedCap UE type.</w:t>
      </w:r>
    </w:p>
    <w:p w:rsidR="00090076" w:rsidRDefault="00090076" w:rsidP="00090076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7E61C6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  <w:lang w:eastAsia="en-US"/>
        </w:rPr>
        <w:t>2</w:t>
      </w:r>
      <w:r w:rsidRPr="007E61C6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In addition to the BW, </w:t>
      </w:r>
      <w:r w:rsidR="0039277E"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at least </w:t>
      </w:r>
      <w:r w:rsidRPr="00090076">
        <w:rPr>
          <w:rFonts w:ascii="Times New Roman" w:eastAsia="宋体" w:hAnsi="Times New Roman" w:cs="Times New Roman"/>
          <w:b/>
          <w:bCs/>
          <w:kern w:val="0"/>
          <w:sz w:val="22"/>
        </w:rPr>
        <w:t>the number of Rx branches should be included.</w:t>
      </w:r>
    </w:p>
    <w:p w:rsidR="00BA50C4" w:rsidRPr="00BA50C4" w:rsidRDefault="00BA50C4" w:rsidP="00090076">
      <w:pPr>
        <w:rPr>
          <w:rFonts w:ascii="Times New Roman" w:eastAsia="宋体" w:hAnsi="Times New Roman" w:cs="Times New Roman"/>
          <w:b/>
          <w:bCs/>
          <w:kern w:val="0"/>
          <w:sz w:val="22"/>
        </w:rPr>
      </w:pPr>
      <w:r w:rsidRPr="00BA50C4">
        <w:rPr>
          <w:rFonts w:ascii="Times New Roman" w:eastAsia="宋体" w:hAnsi="Times New Roman" w:cs="Times New Roman"/>
          <w:b/>
          <w:bCs/>
          <w:i/>
          <w:kern w:val="0"/>
          <w:sz w:val="22"/>
          <w:u w:val="single"/>
        </w:rPr>
        <w:t>Proposal 3</w:t>
      </w:r>
      <w:r w:rsidRPr="00BA50C4">
        <w:rPr>
          <w:rFonts w:ascii="Times New Roman" w:eastAsia="宋体" w:hAnsi="Times New Roman" w:cs="Times New Roman" w:hint="eastAsia"/>
          <w:b/>
          <w:bCs/>
          <w:kern w:val="0"/>
          <w:sz w:val="22"/>
        </w:rPr>
        <w:t>：</w:t>
      </w:r>
      <w:r w:rsidRPr="00BA50C4">
        <w:rPr>
          <w:rFonts w:ascii="Times New Roman" w:eastAsia="宋体" w:hAnsi="Times New Roman" w:cs="Times New Roman"/>
          <w:b/>
          <w:bCs/>
          <w:kern w:val="0"/>
          <w:sz w:val="22"/>
        </w:rPr>
        <w:t>RedCap UE does not contain these features that are not necessary for RedCap UE, like pdsch-256QAM-FR1.</w:t>
      </w:r>
    </w:p>
    <w:p w:rsidR="008C35E0" w:rsidRPr="00090076" w:rsidRDefault="008C35E0" w:rsidP="00026CBC">
      <w:pPr>
        <w:pBdr>
          <w:bottom w:val="single" w:sz="12" w:space="1" w:color="auto"/>
        </w:pBdr>
        <w:rPr>
          <w:rFonts w:ascii="Times New Roman" w:eastAsia="宋体" w:hAnsi="Times New Roman" w:cs="Times New Roman"/>
          <w:b/>
          <w:bCs/>
          <w:kern w:val="0"/>
          <w:sz w:val="22"/>
        </w:rPr>
      </w:pPr>
    </w:p>
    <w:p w:rsidR="00026CBC" w:rsidRPr="007E61C6" w:rsidRDefault="00026CBC" w:rsidP="00026CBC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val="en-GB"/>
        </w:rPr>
      </w:pPr>
      <w:r w:rsidRPr="007E61C6"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lang w:val="en-GB"/>
        </w:rPr>
        <w:t>References</w:t>
      </w:r>
    </w:p>
    <w:p w:rsidR="00B06D5C" w:rsidRDefault="00B06D5C" w:rsidP="00B06D5C">
      <w:pPr>
        <w:pStyle w:val="References"/>
        <w:numPr>
          <w:ilvl w:val="0"/>
          <w:numId w:val="2"/>
        </w:numPr>
        <w:jc w:val="both"/>
      </w:pPr>
      <w:r w:rsidRPr="009803C0">
        <w:t>3GPP RAN1#10</w:t>
      </w:r>
      <w:r w:rsidR="008F1F82">
        <w:t>6</w:t>
      </w:r>
      <w:r>
        <w:t>-</w:t>
      </w:r>
      <w:r w:rsidRPr="009803C0">
        <w:t xml:space="preserve">e Chairman’s Notes, </w:t>
      </w:r>
      <w:r w:rsidR="008F1F82">
        <w:t>August</w:t>
      </w:r>
      <w:r>
        <w:t xml:space="preserve"> </w:t>
      </w:r>
      <w:r w:rsidRPr="00104FF5">
        <w:t>20</w:t>
      </w:r>
      <w:r>
        <w:t>21</w:t>
      </w:r>
      <w:r w:rsidRPr="009803C0">
        <w:t>.</w:t>
      </w:r>
    </w:p>
    <w:p w:rsidR="00026CBC" w:rsidRPr="008F1F82" w:rsidRDefault="00026CBC" w:rsidP="00026CBC"/>
    <w:p w:rsidR="00EC7C30" w:rsidRPr="00026CBC" w:rsidRDefault="00EC7C30" w:rsidP="00026CBC"/>
    <w:sectPr w:rsidR="00EC7C30" w:rsidRPr="00026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EE5" w:rsidRDefault="00182EE5" w:rsidP="00026CBC">
      <w:r>
        <w:separator/>
      </w:r>
    </w:p>
  </w:endnote>
  <w:endnote w:type="continuationSeparator" w:id="0">
    <w:p w:rsidR="00182EE5" w:rsidRDefault="00182EE5" w:rsidP="0002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EE5" w:rsidRDefault="00182EE5" w:rsidP="00026CBC">
      <w:r>
        <w:separator/>
      </w:r>
    </w:p>
  </w:footnote>
  <w:footnote w:type="continuationSeparator" w:id="0">
    <w:p w:rsidR="00182EE5" w:rsidRDefault="00182EE5" w:rsidP="0002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91E22D56"/>
    <w:lvl w:ilvl="0">
      <w:start w:val="1"/>
      <w:numFmt w:val="decimal"/>
      <w:pStyle w:val="1"/>
      <w:lvlText w:val="%1"/>
      <w:lvlJc w:val="left"/>
      <w:pPr>
        <w:tabs>
          <w:tab w:val="num" w:pos="6811"/>
        </w:tabs>
        <w:ind w:left="6811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3694"/>
        </w:tabs>
        <w:ind w:left="3694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7"/>
        </w:tabs>
        <w:ind w:left="1997" w:hanging="19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7"/>
        </w:tabs>
        <w:ind w:left="6677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B470BD"/>
    <w:multiLevelType w:val="multilevel"/>
    <w:tmpl w:val="AFD2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835C2"/>
    <w:multiLevelType w:val="hybridMultilevel"/>
    <w:tmpl w:val="401E3F50"/>
    <w:lvl w:ilvl="0" w:tplc="64AC9DD2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DD"/>
    <w:rsid w:val="00026CBC"/>
    <w:rsid w:val="00090076"/>
    <w:rsid w:val="000D2DC8"/>
    <w:rsid w:val="000D788F"/>
    <w:rsid w:val="000E7B8E"/>
    <w:rsid w:val="000F3FDD"/>
    <w:rsid w:val="000F52CB"/>
    <w:rsid w:val="001607CF"/>
    <w:rsid w:val="00163CA0"/>
    <w:rsid w:val="00170414"/>
    <w:rsid w:val="0017755C"/>
    <w:rsid w:val="00182EE5"/>
    <w:rsid w:val="00196179"/>
    <w:rsid w:val="001A27AB"/>
    <w:rsid w:val="001C3E99"/>
    <w:rsid w:val="002801F4"/>
    <w:rsid w:val="002941F6"/>
    <w:rsid w:val="002A1672"/>
    <w:rsid w:val="002B017F"/>
    <w:rsid w:val="002D7673"/>
    <w:rsid w:val="002E5A85"/>
    <w:rsid w:val="00344367"/>
    <w:rsid w:val="00353830"/>
    <w:rsid w:val="00356F28"/>
    <w:rsid w:val="0036248A"/>
    <w:rsid w:val="00376FFA"/>
    <w:rsid w:val="003870B6"/>
    <w:rsid w:val="0039277E"/>
    <w:rsid w:val="003C403C"/>
    <w:rsid w:val="003D646E"/>
    <w:rsid w:val="003E0F21"/>
    <w:rsid w:val="003E1EDD"/>
    <w:rsid w:val="004764AC"/>
    <w:rsid w:val="004A7623"/>
    <w:rsid w:val="004D775E"/>
    <w:rsid w:val="004F63D5"/>
    <w:rsid w:val="0058083E"/>
    <w:rsid w:val="005D1E45"/>
    <w:rsid w:val="006255E2"/>
    <w:rsid w:val="00687C7D"/>
    <w:rsid w:val="00691968"/>
    <w:rsid w:val="006B2161"/>
    <w:rsid w:val="006D561C"/>
    <w:rsid w:val="006E4FEB"/>
    <w:rsid w:val="007525C5"/>
    <w:rsid w:val="00791C62"/>
    <w:rsid w:val="007970D5"/>
    <w:rsid w:val="007B5D6F"/>
    <w:rsid w:val="00805DE7"/>
    <w:rsid w:val="00860AB5"/>
    <w:rsid w:val="00886E72"/>
    <w:rsid w:val="008C0422"/>
    <w:rsid w:val="008C35E0"/>
    <w:rsid w:val="008D541D"/>
    <w:rsid w:val="008E1B75"/>
    <w:rsid w:val="008F1F82"/>
    <w:rsid w:val="00910379"/>
    <w:rsid w:val="00912CB8"/>
    <w:rsid w:val="00976789"/>
    <w:rsid w:val="00986EC1"/>
    <w:rsid w:val="009A5460"/>
    <w:rsid w:val="009D05C3"/>
    <w:rsid w:val="009D2525"/>
    <w:rsid w:val="009F08AB"/>
    <w:rsid w:val="009F2791"/>
    <w:rsid w:val="009F43E3"/>
    <w:rsid w:val="00A14DE6"/>
    <w:rsid w:val="00A4549F"/>
    <w:rsid w:val="00AF54B7"/>
    <w:rsid w:val="00B06D5C"/>
    <w:rsid w:val="00B12A41"/>
    <w:rsid w:val="00B34206"/>
    <w:rsid w:val="00B429FA"/>
    <w:rsid w:val="00B52E88"/>
    <w:rsid w:val="00BA50C4"/>
    <w:rsid w:val="00BC3CA5"/>
    <w:rsid w:val="00C02CFB"/>
    <w:rsid w:val="00C12A5F"/>
    <w:rsid w:val="00C63515"/>
    <w:rsid w:val="00CE46A6"/>
    <w:rsid w:val="00D951D2"/>
    <w:rsid w:val="00DA15BF"/>
    <w:rsid w:val="00DC041A"/>
    <w:rsid w:val="00DE2660"/>
    <w:rsid w:val="00E145C3"/>
    <w:rsid w:val="00E25A76"/>
    <w:rsid w:val="00E26750"/>
    <w:rsid w:val="00E3134D"/>
    <w:rsid w:val="00E342C7"/>
    <w:rsid w:val="00E55C0E"/>
    <w:rsid w:val="00E72656"/>
    <w:rsid w:val="00EA307E"/>
    <w:rsid w:val="00EC7C30"/>
    <w:rsid w:val="00F22A4E"/>
    <w:rsid w:val="00F5163B"/>
    <w:rsid w:val="00F9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97B3DE-C35A-4B82-A18B-CA87172E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076"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026CBC"/>
    <w:pPr>
      <w:keepNext/>
      <w:widowControl/>
      <w:numPr>
        <w:numId w:val="1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hAnsi="Times New Roman" w:cs="Times New Roman"/>
      <w:b/>
      <w:bCs/>
      <w:sz w:val="28"/>
      <w:szCs w:val="28"/>
      <w:lang w:val="en-GB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"/>
    <w:basedOn w:val="a"/>
    <w:next w:val="a"/>
    <w:link w:val="2Char"/>
    <w:unhideWhenUsed/>
    <w:qFormat/>
    <w:rsid w:val="00026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26CBC"/>
    <w:pPr>
      <w:keepNext/>
      <w:widowControl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hAnsi="Times New Roman" w:cs="Times New Roman"/>
      <w:b/>
      <w:kern w:val="0"/>
      <w:sz w:val="22"/>
      <w:lang w:eastAsia="en-US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026CBC"/>
    <w:pPr>
      <w:widowControl/>
      <w:numPr>
        <w:ilvl w:val="4"/>
        <w:numId w:val="1"/>
      </w:numPr>
      <w:autoSpaceDE w:val="0"/>
      <w:autoSpaceDN w:val="0"/>
      <w:adjustRightInd w:val="0"/>
      <w:snapToGrid w:val="0"/>
      <w:spacing w:before="240" w:after="60"/>
      <w:outlineLvl w:val="4"/>
    </w:pPr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qFormat/>
    <w:rsid w:val="00026CBC"/>
    <w:pPr>
      <w:widowControl/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uiPriority w:val="9"/>
    <w:qFormat/>
    <w:rsid w:val="00026CBC"/>
    <w:pPr>
      <w:widowControl/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026CBC"/>
    <w:pPr>
      <w:widowControl/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,标题 91"/>
    <w:basedOn w:val="a"/>
    <w:next w:val="a"/>
    <w:link w:val="9Char"/>
    <w:uiPriority w:val="99"/>
    <w:qFormat/>
    <w:rsid w:val="00026CBC"/>
    <w:pPr>
      <w:widowControl/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CBC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026CBC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0"/>
    <w:link w:val="3"/>
    <w:rsid w:val="00026CBC"/>
    <w:rPr>
      <w:rFonts w:ascii="Times New Roman" w:hAnsi="Times New Roman" w:cs="Times New Roman"/>
      <w:b/>
      <w:kern w:val="0"/>
      <w:sz w:val="22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026CBC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uiPriority w:val="9"/>
    <w:rsid w:val="00026CBC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026CBC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026CBC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,标题 91 Char"/>
    <w:basedOn w:val="a0"/>
    <w:link w:val="9"/>
    <w:uiPriority w:val="99"/>
    <w:rsid w:val="00026CBC"/>
    <w:rPr>
      <w:rFonts w:ascii="Arial" w:hAnsi="Arial" w:cs="Arial"/>
      <w:kern w:val="0"/>
      <w:sz w:val="22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026CB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26CBC"/>
    <w:pPr>
      <w:ind w:firstLineChars="200" w:firstLine="420"/>
    </w:pPr>
  </w:style>
  <w:style w:type="paragraph" w:customStyle="1" w:styleId="References">
    <w:name w:val="References"/>
    <w:basedOn w:val="a"/>
    <w:next w:val="a"/>
    <w:rsid w:val="00026CBC"/>
    <w:pPr>
      <w:widowControl/>
      <w:autoSpaceDE w:val="0"/>
      <w:autoSpaceDN w:val="0"/>
      <w:snapToGrid w:val="0"/>
      <w:spacing w:after="60"/>
      <w:jc w:val="left"/>
    </w:pPr>
    <w:rPr>
      <w:rFonts w:ascii="Times New Roman" w:hAnsi="Times New Roman" w:cs="Times New Roman"/>
      <w:kern w:val="0"/>
      <w:sz w:val="20"/>
      <w:szCs w:val="16"/>
      <w:lang w:eastAsia="en-US"/>
    </w:rPr>
  </w:style>
  <w:style w:type="table" w:styleId="a6">
    <w:name w:val="Table Grid"/>
    <w:basedOn w:val="a1"/>
    <w:qFormat/>
    <w:rsid w:val="00026C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026CBC"/>
  </w:style>
  <w:style w:type="paragraph" w:styleId="a7">
    <w:name w:val="Body Text"/>
    <w:basedOn w:val="a"/>
    <w:link w:val="Char2"/>
    <w:rsid w:val="00026CBC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7"/>
    <w:rsid w:val="00026CBC"/>
    <w:rPr>
      <w:rFonts w:ascii="Times New Roman" w:eastAsia="MS Mincho" w:hAnsi="Times New Roman" w:cs="Times New Roman"/>
      <w:i/>
      <w:kern w:val="0"/>
      <w:sz w:val="20"/>
      <w:szCs w:val="20"/>
      <w:lang w:eastAsia="en-US"/>
    </w:rPr>
  </w:style>
  <w:style w:type="paragraph" w:customStyle="1" w:styleId="B1">
    <w:name w:val="B1"/>
    <w:basedOn w:val="a8"/>
    <w:link w:val="B1Zchn"/>
    <w:qFormat/>
    <w:rsid w:val="00026CBC"/>
  </w:style>
  <w:style w:type="character" w:customStyle="1" w:styleId="B1Zchn">
    <w:name w:val="B1 Zchn"/>
    <w:link w:val="B1"/>
    <w:qFormat/>
    <w:rsid w:val="00026CBC"/>
  </w:style>
  <w:style w:type="paragraph" w:customStyle="1" w:styleId="B3">
    <w:name w:val="B3"/>
    <w:basedOn w:val="a"/>
    <w:link w:val="B3Char"/>
    <w:qFormat/>
    <w:rsid w:val="00026CBC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026CB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26CBC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026CBC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styleId="10">
    <w:name w:val="Grid Table 1 Light"/>
    <w:basedOn w:val="a1"/>
    <w:uiPriority w:val="46"/>
    <w:rsid w:val="00026C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List"/>
    <w:basedOn w:val="a"/>
    <w:uiPriority w:val="99"/>
    <w:semiHidden/>
    <w:unhideWhenUsed/>
    <w:rsid w:val="00026CBC"/>
    <w:pPr>
      <w:ind w:left="200" w:hangingChars="200" w:hanging="200"/>
      <w:contextualSpacing/>
    </w:pPr>
  </w:style>
  <w:style w:type="character" w:styleId="a9">
    <w:name w:val="Strong"/>
    <w:basedOn w:val="a0"/>
    <w:uiPriority w:val="22"/>
    <w:qFormat/>
    <w:rsid w:val="00B06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9955C-33E1-4305-A937-BF2EC65AF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wll</dc:creator>
  <cp:keywords/>
  <dc:description/>
  <cp:lastModifiedBy>wll</cp:lastModifiedBy>
  <cp:revision>7</cp:revision>
  <dcterms:created xsi:type="dcterms:W3CDTF">2021-09-22T07:23:00Z</dcterms:created>
  <dcterms:modified xsi:type="dcterms:W3CDTF">2021-09-29T00:39:00Z</dcterms:modified>
</cp:coreProperties>
</file>